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476" w:rsidRPr="008D0476" w:rsidRDefault="008D0476" w:rsidP="008D0476">
      <w:pPr>
        <w:widowControl/>
        <w:spacing w:line="560" w:lineRule="exact"/>
        <w:jc w:val="left"/>
        <w:rPr>
          <w:rFonts w:ascii="方正小标宋简体" w:eastAsia="方正小标宋简体" w:hAnsi="仿宋" w:cs="Arial"/>
          <w:color w:val="000000" w:themeColor="text1"/>
          <w:kern w:val="0"/>
          <w:sz w:val="28"/>
          <w:szCs w:val="28"/>
        </w:rPr>
      </w:pPr>
      <w:r w:rsidRPr="008D0476">
        <w:rPr>
          <w:rFonts w:ascii="方正小标宋简体" w:eastAsia="方正小标宋简体" w:hAnsi="仿宋" w:cs="Arial" w:hint="eastAsia"/>
          <w:color w:val="000000" w:themeColor="text1"/>
          <w:kern w:val="0"/>
          <w:sz w:val="28"/>
          <w:szCs w:val="28"/>
        </w:rPr>
        <w:t>附件</w:t>
      </w:r>
      <w:r>
        <w:rPr>
          <w:rFonts w:ascii="方正小标宋简体" w:eastAsia="方正小标宋简体" w:hAnsi="仿宋" w:cs="Arial" w:hint="eastAsia"/>
          <w:color w:val="000000" w:themeColor="text1"/>
          <w:kern w:val="0"/>
          <w:sz w:val="28"/>
          <w:szCs w:val="28"/>
        </w:rPr>
        <w:t>5</w:t>
      </w:r>
      <w:r w:rsidRPr="008D0476">
        <w:rPr>
          <w:rFonts w:ascii="方正小标宋简体" w:eastAsia="方正小标宋简体" w:hAnsi="仿宋" w:cs="Arial" w:hint="eastAsia"/>
          <w:color w:val="000000" w:themeColor="text1"/>
          <w:kern w:val="0"/>
          <w:sz w:val="28"/>
          <w:szCs w:val="28"/>
        </w:rPr>
        <w:t>：</w:t>
      </w:r>
    </w:p>
    <w:p w:rsidR="008D0476" w:rsidRDefault="008D0476" w:rsidP="008D0476">
      <w:pPr>
        <w:widowControl/>
        <w:spacing w:line="560" w:lineRule="exact"/>
        <w:jc w:val="center"/>
        <w:rPr>
          <w:rFonts w:ascii="方正小标宋简体" w:eastAsia="方正小标宋简体" w:hAnsi="仿宋" w:cs="Arial"/>
          <w:color w:val="000000" w:themeColor="text1"/>
          <w:kern w:val="0"/>
          <w:sz w:val="44"/>
          <w:szCs w:val="44"/>
        </w:rPr>
      </w:pPr>
      <w:r w:rsidRPr="008D0476">
        <w:rPr>
          <w:rFonts w:ascii="方正小标宋简体" w:eastAsia="方正小标宋简体" w:hAnsi="仿宋" w:cs="Arial" w:hint="eastAsia"/>
          <w:color w:val="000000" w:themeColor="text1"/>
          <w:kern w:val="0"/>
          <w:sz w:val="44"/>
          <w:szCs w:val="44"/>
        </w:rPr>
        <w:t>福建商学院简介</w:t>
      </w:r>
    </w:p>
    <w:p w:rsidR="008D0476" w:rsidRPr="008D0476" w:rsidRDefault="008D0476" w:rsidP="008D0476">
      <w:pPr>
        <w:widowControl/>
        <w:spacing w:line="560" w:lineRule="exact"/>
        <w:jc w:val="center"/>
        <w:rPr>
          <w:rFonts w:ascii="方正小标宋简体" w:eastAsia="方正小标宋简体" w:hAnsi="仿宋" w:cs="Arial"/>
          <w:color w:val="000000" w:themeColor="text1"/>
          <w:kern w:val="0"/>
          <w:sz w:val="44"/>
          <w:szCs w:val="44"/>
        </w:rPr>
      </w:pPr>
    </w:p>
    <w:p w:rsidR="003D6DAC" w:rsidRPr="008D0476" w:rsidRDefault="003D6DAC" w:rsidP="00C44D8D">
      <w:pPr>
        <w:widowControl/>
        <w:spacing w:line="540" w:lineRule="exact"/>
        <w:ind w:firstLineChars="200" w:firstLine="640"/>
        <w:jc w:val="left"/>
        <w:rPr>
          <w:rFonts w:ascii="仿宋" w:eastAsia="仿宋" w:hAnsi="仿宋" w:cs="Arial"/>
          <w:color w:val="000000" w:themeColor="text1"/>
          <w:kern w:val="0"/>
          <w:sz w:val="32"/>
          <w:szCs w:val="32"/>
        </w:rPr>
      </w:pPr>
      <w:r w:rsidRPr="008D0476">
        <w:rPr>
          <w:rFonts w:ascii="仿宋" w:eastAsia="仿宋" w:hAnsi="仿宋" w:cs="Arial" w:hint="eastAsia"/>
          <w:color w:val="000000" w:themeColor="text1"/>
          <w:kern w:val="0"/>
          <w:sz w:val="32"/>
          <w:szCs w:val="32"/>
        </w:rPr>
        <w:t>福建商学院是福建省人民政府举办的省属公办全日制普通本科高校，2016年3月经教育部批准正式建立。学校前身为福建商业高等专科学校和福建对外经济贸易职业技术学院，办学渊源可追溯到成立于1906年的“福州青年会书院”和“福建官立商业学堂”。历经110年办学历程，薪火相传，自强不息，在社会上享有“闽商摇篮”和“外贸摇篮”的美誉。</w:t>
      </w:r>
      <w:r w:rsidR="004037DC" w:rsidRPr="008D0476">
        <w:rPr>
          <w:rFonts w:ascii="仿宋" w:eastAsia="仿宋" w:hAnsi="仿宋" w:cs="Arial" w:hint="eastAsia"/>
          <w:color w:val="000000" w:themeColor="text1"/>
          <w:kern w:val="0"/>
          <w:sz w:val="32"/>
          <w:szCs w:val="32"/>
        </w:rPr>
        <w:t>先后被教育部等六部委评为“全国职业教育先进单位”和“全国毕业生就业典型经验50强高校”，连续五届被评为福建省文明学校，是福建省生态文明教育基地。2017年5月，获国务院侨办批准成为“海外惠侨工程——中餐繁荣基地”项目高校。</w:t>
      </w:r>
    </w:p>
    <w:p w:rsidR="00C44D8D" w:rsidRDefault="00C44D8D" w:rsidP="00C44D8D">
      <w:pPr>
        <w:widowControl/>
        <w:spacing w:line="540" w:lineRule="exact"/>
        <w:ind w:firstLineChars="200" w:firstLine="640"/>
        <w:jc w:val="left"/>
        <w:rPr>
          <w:rFonts w:ascii="仿宋" w:eastAsia="仿宋" w:hAnsi="仿宋" w:cs="Arial"/>
          <w:color w:val="000000" w:themeColor="text1"/>
          <w:kern w:val="0"/>
          <w:sz w:val="32"/>
          <w:szCs w:val="32"/>
        </w:rPr>
      </w:pPr>
      <w:r w:rsidRPr="00C44D8D">
        <w:rPr>
          <w:rFonts w:ascii="仿宋" w:eastAsia="仿宋" w:hAnsi="仿宋" w:cs="Arial" w:hint="eastAsia"/>
          <w:color w:val="000000" w:themeColor="text1"/>
          <w:kern w:val="0"/>
          <w:sz w:val="32"/>
          <w:szCs w:val="32"/>
        </w:rPr>
        <w:t>学校专业齐全、特色鲜明。现有国际经贸学院、金融学院、外国语学院、信息工程学院、财务与会计学院、工商管理学院、传媒与会展学院、旅游与休闲管理学院、艺术设计学院、通识教育学院、体育教学部、马克思主义学院、海外教育学院、继续教育学院等14个教学单位。开设有国际经济与贸易、国际商务、电子商务、市场营销、财务管理、审计学、金融工程、会展经济与管理、艺术设计学、环境设计、通信工程和酒店管理等15个本科专业和58个专科专业，初步形成了管、经、工、文等相互支撑、交叉渗透、协调发展的学科体系。</w:t>
      </w:r>
    </w:p>
    <w:p w:rsidR="00A13351" w:rsidRDefault="00A13351" w:rsidP="00A13351">
      <w:pPr>
        <w:widowControl/>
        <w:spacing w:line="540" w:lineRule="exact"/>
        <w:ind w:firstLineChars="200" w:firstLine="640"/>
        <w:jc w:val="left"/>
        <w:rPr>
          <w:rFonts w:ascii="仿宋" w:eastAsia="仿宋" w:hAnsi="仿宋" w:cs="Arial" w:hint="eastAsia"/>
          <w:color w:val="000000" w:themeColor="text1"/>
          <w:kern w:val="0"/>
          <w:sz w:val="32"/>
          <w:szCs w:val="32"/>
        </w:rPr>
      </w:pPr>
      <w:r w:rsidRPr="00A13351">
        <w:rPr>
          <w:rFonts w:ascii="仿宋" w:eastAsia="仿宋" w:hAnsi="仿宋" w:cs="Arial" w:hint="eastAsia"/>
          <w:color w:val="000000" w:themeColor="text1"/>
          <w:kern w:val="0"/>
          <w:sz w:val="32"/>
          <w:szCs w:val="32"/>
        </w:rPr>
        <w:lastRenderedPageBreak/>
        <w:t>学校现有专任教师550余人，其中高级职称200人，具有博士、硕士学位的教师315人。学校拥有省级教学团队6个，省级高校教学名师10人，省青年杰出人才1名，省工艺美术大师2名，省级专业带头人19名，硕士生导师3名。学校聘请了来自美国、英国、日本、西班牙、意大利等国的外教30多名到校任教，并聘请英国剑桥大学、日本东京大学等知名学府及台湾地区相关高校的教授为客座教授。还聘请了一批来自企业行业，具备相关资质和丰富实务操作经验的专业人士和非物质文化遗产传承人任兼职教师。</w:t>
      </w:r>
    </w:p>
    <w:p w:rsidR="004037DC" w:rsidRPr="008D0476" w:rsidRDefault="004037DC" w:rsidP="00A13351">
      <w:pPr>
        <w:widowControl/>
        <w:spacing w:line="540" w:lineRule="exact"/>
        <w:ind w:firstLineChars="200" w:firstLine="640"/>
        <w:jc w:val="left"/>
        <w:rPr>
          <w:rFonts w:ascii="仿宋" w:eastAsia="仿宋" w:hAnsi="仿宋" w:cs="宋体"/>
          <w:color w:val="000000" w:themeColor="text1"/>
          <w:kern w:val="0"/>
          <w:sz w:val="32"/>
          <w:szCs w:val="32"/>
        </w:rPr>
      </w:pPr>
      <w:bookmarkStart w:id="0" w:name="_GoBack"/>
      <w:bookmarkEnd w:id="0"/>
      <w:r w:rsidRPr="008D0476">
        <w:rPr>
          <w:rFonts w:ascii="仿宋" w:eastAsia="仿宋" w:hAnsi="仿宋" w:cs="Arial" w:hint="eastAsia"/>
          <w:color w:val="000000" w:themeColor="text1"/>
          <w:kern w:val="0"/>
          <w:sz w:val="32"/>
          <w:szCs w:val="32"/>
        </w:rPr>
        <w:t>学校充分发挥地处“海上丝绸之路”重要发祥地和福州自贸区及毗邻台港澳、面向东南亚的区位优势，依托行业，积极开展广泛的合作办学。学校与加拿大、德国、澳大利亚、台湾地区高校举办“中德”、“中澳”、“中加”以及“育达专班”等项目，并与20多所国外高校建立校际合作关系。与阿里巴巴、中国人寿、中国银行、建设银行、沃尔玛集团等广泛开展校企合作；与马尾长安投资区联合推动“校港联动”等项目。各项合作成果显著，先后被新华社、中央电视台、中国青年报、中国教育报等多家国家级主流媒体关注报道。</w:t>
      </w:r>
    </w:p>
    <w:p w:rsidR="003D6DAC" w:rsidRPr="00C44D8D" w:rsidRDefault="003D6DAC" w:rsidP="00C44D8D">
      <w:pPr>
        <w:spacing w:line="540" w:lineRule="exact"/>
        <w:ind w:firstLineChars="200" w:firstLine="640"/>
        <w:rPr>
          <w:rFonts w:ascii="仿宋" w:eastAsia="仿宋" w:hAnsi="仿宋"/>
          <w:color w:val="000000" w:themeColor="text1"/>
          <w:sz w:val="32"/>
          <w:szCs w:val="32"/>
        </w:rPr>
      </w:pPr>
      <w:r w:rsidRPr="008D0476">
        <w:rPr>
          <w:rFonts w:ascii="仿宋" w:eastAsia="仿宋" w:hAnsi="仿宋" w:hint="eastAsia"/>
          <w:color w:val="000000" w:themeColor="text1"/>
          <w:sz w:val="32"/>
          <w:szCs w:val="32"/>
        </w:rPr>
        <w:t>已经走过了百年光荣历程并在新的起点上组建起来的福建商学院，将继续秉承“明德、诚信、勤敏、自强”的精神，坚持立足福建，辐射东南，面向现代服务业和新兴产业，对接福建自贸区建设和“21世纪海上丝绸之路”开放战略，不断提升学校综合办学实力，努力把学院建成一所商科优势明显、办学特色鲜明、服务区域经济发展有影响的应用型本</w:t>
      </w:r>
      <w:r w:rsidRPr="008D0476">
        <w:rPr>
          <w:rFonts w:ascii="仿宋" w:eastAsia="仿宋" w:hAnsi="仿宋" w:hint="eastAsia"/>
          <w:color w:val="000000" w:themeColor="text1"/>
          <w:sz w:val="32"/>
          <w:szCs w:val="32"/>
        </w:rPr>
        <w:lastRenderedPageBreak/>
        <w:t>科高校。</w:t>
      </w:r>
      <w:r w:rsidRPr="004037DC">
        <w:rPr>
          <w:rFonts w:ascii="宋体" w:eastAsia="宋体" w:hAnsi="宋体" w:cs="宋体" w:hint="eastAsia"/>
          <w:color w:val="000000" w:themeColor="text1"/>
          <w:kern w:val="0"/>
          <w:sz w:val="28"/>
          <w:szCs w:val="28"/>
        </w:rPr>
        <w:t>  </w:t>
      </w:r>
    </w:p>
    <w:sectPr w:rsidR="003D6DAC" w:rsidRPr="00C44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51A" w:rsidRDefault="0079351A" w:rsidP="003D6DAC">
      <w:r>
        <w:separator/>
      </w:r>
    </w:p>
  </w:endnote>
  <w:endnote w:type="continuationSeparator" w:id="0">
    <w:p w:rsidR="0079351A" w:rsidRDefault="0079351A" w:rsidP="003D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51A" w:rsidRDefault="0079351A" w:rsidP="003D6DAC">
      <w:r>
        <w:separator/>
      </w:r>
    </w:p>
  </w:footnote>
  <w:footnote w:type="continuationSeparator" w:id="0">
    <w:p w:rsidR="0079351A" w:rsidRDefault="0079351A" w:rsidP="003D6D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mailMerge>
    <w:mainDocumentType w:val="catalog"/>
    <w:dataType w:val="textFile"/>
    <w:activeRecord w:val="-1"/>
  </w:mailMerge>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281"/>
    <w:rsid w:val="003D6DAC"/>
    <w:rsid w:val="004037DC"/>
    <w:rsid w:val="005F7800"/>
    <w:rsid w:val="0079351A"/>
    <w:rsid w:val="008D0476"/>
    <w:rsid w:val="00A13351"/>
    <w:rsid w:val="00AF3281"/>
    <w:rsid w:val="00C44D8D"/>
    <w:rsid w:val="00FB5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6D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6DAC"/>
    <w:rPr>
      <w:sz w:val="18"/>
      <w:szCs w:val="18"/>
    </w:rPr>
  </w:style>
  <w:style w:type="paragraph" w:styleId="a4">
    <w:name w:val="footer"/>
    <w:basedOn w:val="a"/>
    <w:link w:val="Char0"/>
    <w:uiPriority w:val="99"/>
    <w:unhideWhenUsed/>
    <w:rsid w:val="003D6DAC"/>
    <w:pPr>
      <w:tabs>
        <w:tab w:val="center" w:pos="4153"/>
        <w:tab w:val="right" w:pos="8306"/>
      </w:tabs>
      <w:snapToGrid w:val="0"/>
      <w:jc w:val="left"/>
    </w:pPr>
    <w:rPr>
      <w:sz w:val="18"/>
      <w:szCs w:val="18"/>
    </w:rPr>
  </w:style>
  <w:style w:type="character" w:customStyle="1" w:styleId="Char0">
    <w:name w:val="页脚 Char"/>
    <w:basedOn w:val="a0"/>
    <w:link w:val="a4"/>
    <w:uiPriority w:val="99"/>
    <w:rsid w:val="003D6D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6D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6DAC"/>
    <w:rPr>
      <w:sz w:val="18"/>
      <w:szCs w:val="18"/>
    </w:rPr>
  </w:style>
  <w:style w:type="paragraph" w:styleId="a4">
    <w:name w:val="footer"/>
    <w:basedOn w:val="a"/>
    <w:link w:val="Char0"/>
    <w:uiPriority w:val="99"/>
    <w:unhideWhenUsed/>
    <w:rsid w:val="003D6DAC"/>
    <w:pPr>
      <w:tabs>
        <w:tab w:val="center" w:pos="4153"/>
        <w:tab w:val="right" w:pos="8306"/>
      </w:tabs>
      <w:snapToGrid w:val="0"/>
      <w:jc w:val="left"/>
    </w:pPr>
    <w:rPr>
      <w:sz w:val="18"/>
      <w:szCs w:val="18"/>
    </w:rPr>
  </w:style>
  <w:style w:type="character" w:customStyle="1" w:styleId="Char0">
    <w:name w:val="页脚 Char"/>
    <w:basedOn w:val="a0"/>
    <w:link w:val="a4"/>
    <w:uiPriority w:val="99"/>
    <w:rsid w:val="003D6D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645516">
      <w:bodyDiv w:val="1"/>
      <w:marLeft w:val="0"/>
      <w:marRight w:val="0"/>
      <w:marTop w:val="0"/>
      <w:marBottom w:val="0"/>
      <w:divBdr>
        <w:top w:val="none" w:sz="0" w:space="0" w:color="auto"/>
        <w:left w:val="none" w:sz="0" w:space="0" w:color="auto"/>
        <w:bottom w:val="none" w:sz="0" w:space="0" w:color="auto"/>
        <w:right w:val="none" w:sz="0" w:space="0" w:color="auto"/>
      </w:divBdr>
      <w:divsChild>
        <w:div w:id="203910527">
          <w:marLeft w:val="0"/>
          <w:marRight w:val="0"/>
          <w:marTop w:val="0"/>
          <w:marBottom w:val="0"/>
          <w:divBdr>
            <w:top w:val="none" w:sz="0" w:space="0" w:color="auto"/>
            <w:left w:val="none" w:sz="0" w:space="0" w:color="auto"/>
            <w:bottom w:val="none" w:sz="0" w:space="0" w:color="auto"/>
            <w:right w:val="none" w:sz="0" w:space="0" w:color="auto"/>
          </w:divBdr>
          <w:divsChild>
            <w:div w:id="920990567">
              <w:marLeft w:val="0"/>
              <w:marRight w:val="0"/>
              <w:marTop w:val="0"/>
              <w:marBottom w:val="0"/>
              <w:divBdr>
                <w:top w:val="none" w:sz="0" w:space="0" w:color="auto"/>
                <w:left w:val="none" w:sz="0" w:space="0" w:color="auto"/>
                <w:bottom w:val="none" w:sz="0" w:space="0" w:color="auto"/>
                <w:right w:val="none" w:sz="0" w:space="0" w:color="auto"/>
              </w:divBdr>
              <w:divsChild>
                <w:div w:id="2073194699">
                  <w:marLeft w:val="0"/>
                  <w:marRight w:val="0"/>
                  <w:marTop w:val="0"/>
                  <w:marBottom w:val="0"/>
                  <w:divBdr>
                    <w:top w:val="none" w:sz="0" w:space="0" w:color="auto"/>
                    <w:left w:val="none" w:sz="0" w:space="0" w:color="auto"/>
                    <w:bottom w:val="none" w:sz="0" w:space="0" w:color="auto"/>
                    <w:right w:val="none" w:sz="0" w:space="0" w:color="auto"/>
                  </w:divBdr>
                  <w:divsChild>
                    <w:div w:id="29377117">
                      <w:marLeft w:val="0"/>
                      <w:marRight w:val="0"/>
                      <w:marTop w:val="0"/>
                      <w:marBottom w:val="0"/>
                      <w:divBdr>
                        <w:top w:val="none" w:sz="0" w:space="0" w:color="auto"/>
                        <w:left w:val="none" w:sz="0" w:space="0" w:color="auto"/>
                        <w:bottom w:val="none" w:sz="0" w:space="0" w:color="auto"/>
                        <w:right w:val="none" w:sz="0" w:space="0" w:color="auto"/>
                      </w:divBdr>
                      <w:divsChild>
                        <w:div w:id="115541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259400">
      <w:bodyDiv w:val="1"/>
      <w:marLeft w:val="0"/>
      <w:marRight w:val="0"/>
      <w:marTop w:val="0"/>
      <w:marBottom w:val="0"/>
      <w:divBdr>
        <w:top w:val="none" w:sz="0" w:space="0" w:color="auto"/>
        <w:left w:val="none" w:sz="0" w:space="0" w:color="auto"/>
        <w:bottom w:val="none" w:sz="0" w:space="0" w:color="auto"/>
        <w:right w:val="none" w:sz="0" w:space="0" w:color="auto"/>
      </w:divBdr>
      <w:divsChild>
        <w:div w:id="249968473">
          <w:marLeft w:val="0"/>
          <w:marRight w:val="0"/>
          <w:marTop w:val="0"/>
          <w:marBottom w:val="0"/>
          <w:divBdr>
            <w:top w:val="none" w:sz="0" w:space="0" w:color="auto"/>
            <w:left w:val="none" w:sz="0" w:space="0" w:color="auto"/>
            <w:bottom w:val="none" w:sz="0" w:space="0" w:color="auto"/>
            <w:right w:val="none" w:sz="0" w:space="0" w:color="auto"/>
          </w:divBdr>
          <w:divsChild>
            <w:div w:id="594948383">
              <w:marLeft w:val="0"/>
              <w:marRight w:val="0"/>
              <w:marTop w:val="0"/>
              <w:marBottom w:val="0"/>
              <w:divBdr>
                <w:top w:val="none" w:sz="0" w:space="0" w:color="auto"/>
                <w:left w:val="none" w:sz="0" w:space="0" w:color="auto"/>
                <w:bottom w:val="none" w:sz="0" w:space="0" w:color="auto"/>
                <w:right w:val="none" w:sz="0" w:space="0" w:color="auto"/>
              </w:divBdr>
              <w:divsChild>
                <w:div w:id="1716270495">
                  <w:marLeft w:val="0"/>
                  <w:marRight w:val="0"/>
                  <w:marTop w:val="0"/>
                  <w:marBottom w:val="0"/>
                  <w:divBdr>
                    <w:top w:val="none" w:sz="0" w:space="0" w:color="auto"/>
                    <w:left w:val="none" w:sz="0" w:space="0" w:color="auto"/>
                    <w:bottom w:val="none" w:sz="0" w:space="0" w:color="auto"/>
                    <w:right w:val="none" w:sz="0" w:space="0" w:color="auto"/>
                  </w:divBdr>
                  <w:divsChild>
                    <w:div w:id="1937901474">
                      <w:marLeft w:val="0"/>
                      <w:marRight w:val="0"/>
                      <w:marTop w:val="0"/>
                      <w:marBottom w:val="0"/>
                      <w:divBdr>
                        <w:top w:val="none" w:sz="0" w:space="0" w:color="auto"/>
                        <w:left w:val="none" w:sz="0" w:space="0" w:color="auto"/>
                        <w:bottom w:val="none" w:sz="0" w:space="0" w:color="auto"/>
                        <w:right w:val="none" w:sz="0" w:space="0" w:color="auto"/>
                      </w:divBdr>
                      <w:divsChild>
                        <w:div w:id="169240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173</Words>
  <Characters>987</Characters>
  <Application>Microsoft Office Word</Application>
  <DocSecurity>0</DocSecurity>
  <Lines>8</Lines>
  <Paragraphs>2</Paragraphs>
  <ScaleCrop>false</ScaleCrop>
  <Company>china</Company>
  <LinksUpToDate>false</LinksUpToDate>
  <CharactersWithSpaces>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2019-04-01T02:51:00Z</dcterms:created>
  <dcterms:modified xsi:type="dcterms:W3CDTF">2019-05-09T07:32:00Z</dcterms:modified>
</cp:coreProperties>
</file>